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36" w:rsidRDefault="00944B95" w:rsidP="006D31A2">
      <w:pPr>
        <w:jc w:val="center"/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  <w:lang w:eastAsia="sv-S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5231130</wp:posOffset>
            </wp:positionH>
            <wp:positionV relativeFrom="margin">
              <wp:posOffset>-636270</wp:posOffset>
            </wp:positionV>
            <wp:extent cx="1068070" cy="930275"/>
            <wp:effectExtent l="19050" t="0" r="0" b="0"/>
            <wp:wrapSquare wrapText="bothSides"/>
            <wp:docPr id="2" name="Bild 2" descr="Beskrivning: Poseidon logo or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eskrivning: Poseidon logo org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6D31A2">
        <w:rPr>
          <w:sz w:val="32"/>
          <w:szCs w:val="32"/>
        </w:rPr>
        <w:t>Påsklovsläger i Malmö/Lund 3-4 april</w:t>
      </w:r>
    </w:p>
    <w:p w:rsidR="006D31A2" w:rsidRDefault="006D31A2" w:rsidP="006D31A2">
      <w:pPr>
        <w:rPr>
          <w:sz w:val="24"/>
          <w:szCs w:val="24"/>
        </w:rPr>
      </w:pPr>
      <w:r>
        <w:rPr>
          <w:sz w:val="24"/>
          <w:szCs w:val="24"/>
        </w:rPr>
        <w:t xml:space="preserve">Från tisdag 3/4 till onsdag 4/4 får simhoppare från tävlingsgrupp grön och röd chansen att vara med på ett hemmaläger. Det kommer att bli träning </w:t>
      </w:r>
      <w:r w:rsidR="00603C37">
        <w:rPr>
          <w:sz w:val="24"/>
          <w:szCs w:val="24"/>
        </w:rPr>
        <w:t>11.00–16.30 i Malmö (med pauser för vila och mat</w:t>
      </w:r>
      <w:r>
        <w:rPr>
          <w:sz w:val="24"/>
          <w:szCs w:val="24"/>
        </w:rPr>
        <w:t>). Efter det åker hoppare och tränare gemensamt med tåget till Lund och Poseidons kansli för mat, skoj och övernattning. På onsdag efter frukost tar vi os</w:t>
      </w:r>
      <w:r w:rsidR="00EA253F">
        <w:rPr>
          <w:sz w:val="24"/>
          <w:szCs w:val="24"/>
        </w:rPr>
        <w:t>s till Malmö för att träna igen. A</w:t>
      </w:r>
      <w:r w:rsidR="00603C37">
        <w:rPr>
          <w:sz w:val="24"/>
          <w:szCs w:val="24"/>
        </w:rPr>
        <w:t xml:space="preserve">llt avslutas på </w:t>
      </w:r>
      <w:proofErr w:type="spellStart"/>
      <w:r w:rsidR="00603C37">
        <w:rPr>
          <w:sz w:val="24"/>
          <w:szCs w:val="24"/>
        </w:rPr>
        <w:t>Aq</w:t>
      </w:r>
      <w:proofErr w:type="spellEnd"/>
      <w:r w:rsidR="00603C37">
        <w:rPr>
          <w:sz w:val="24"/>
          <w:szCs w:val="24"/>
        </w:rPr>
        <w:t>-va-kul 16.30?</w:t>
      </w:r>
    </w:p>
    <w:p w:rsidR="00E47337" w:rsidRPr="00EA253F" w:rsidRDefault="006D31A2" w:rsidP="00E47337">
      <w:pPr>
        <w:rPr>
          <w:rFonts w:cstheme="minorHAnsi"/>
          <w:sz w:val="24"/>
          <w:szCs w:val="24"/>
        </w:rPr>
      </w:pPr>
      <w:r w:rsidRPr="00EA253F">
        <w:rPr>
          <w:b/>
          <w:sz w:val="24"/>
          <w:szCs w:val="24"/>
        </w:rPr>
        <w:t xml:space="preserve">Kostnaden </w:t>
      </w:r>
      <w:r w:rsidR="00B3265B">
        <w:rPr>
          <w:sz w:val="24"/>
          <w:szCs w:val="24"/>
        </w:rPr>
        <w:t>kommer att blir 200</w:t>
      </w:r>
      <w:r w:rsidRPr="00EA253F">
        <w:rPr>
          <w:sz w:val="24"/>
          <w:szCs w:val="24"/>
        </w:rPr>
        <w:t xml:space="preserve">kr. </w:t>
      </w:r>
      <w:r w:rsidR="00B3265B">
        <w:rPr>
          <w:sz w:val="24"/>
          <w:szCs w:val="24"/>
        </w:rPr>
        <w:t>I priset ingår mat och resekostnader. Lägeravgifte</w:t>
      </w:r>
      <w:r w:rsidR="00F21FC4" w:rsidRPr="00EA253F">
        <w:rPr>
          <w:sz w:val="24"/>
          <w:szCs w:val="24"/>
        </w:rPr>
        <w:t xml:space="preserve">n </w:t>
      </w:r>
      <w:r w:rsidR="00E47337" w:rsidRPr="00EA253F">
        <w:rPr>
          <w:rFonts w:cstheme="minorHAnsi"/>
          <w:sz w:val="24"/>
          <w:szCs w:val="24"/>
        </w:rPr>
        <w:t xml:space="preserve">ska betalas in till SK Poseidon PG </w:t>
      </w:r>
      <w:r w:rsidR="00E47337" w:rsidRPr="00EA253F">
        <w:rPr>
          <w:rFonts w:cstheme="minorHAnsi"/>
          <w:color w:val="000000"/>
          <w:sz w:val="24"/>
          <w:szCs w:val="24"/>
        </w:rPr>
        <w:t xml:space="preserve">434635-9 senast torsdag den. Kom ihåg att ange namn och märk med ”Påskläger”.  </w:t>
      </w:r>
    </w:p>
    <w:p w:rsidR="00E47337" w:rsidRPr="00EA253F" w:rsidRDefault="00E47337" w:rsidP="00E47337">
      <w:pPr>
        <w:rPr>
          <w:rFonts w:cstheme="minorHAnsi"/>
          <w:b/>
          <w:sz w:val="24"/>
          <w:szCs w:val="24"/>
        </w:rPr>
      </w:pPr>
      <w:r w:rsidRPr="00EA253F">
        <w:rPr>
          <w:rFonts w:cstheme="minorHAnsi"/>
          <w:b/>
          <w:sz w:val="24"/>
          <w:szCs w:val="24"/>
        </w:rPr>
        <w:t>Kom särskilt ihåg att packa ner:</w:t>
      </w:r>
    </w:p>
    <w:p w:rsidR="00E47337" w:rsidRPr="00EA253F" w:rsidRDefault="00E47337" w:rsidP="00E47337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EA253F">
        <w:rPr>
          <w:rFonts w:asciiTheme="minorHAnsi" w:hAnsiTheme="minorHAnsi" w:cstheme="minorHAnsi"/>
          <w:szCs w:val="24"/>
        </w:rPr>
        <w:t>luftmadrass/liggunderlag och sängkläder.</w:t>
      </w:r>
    </w:p>
    <w:p w:rsidR="00E47337" w:rsidRPr="00EA253F" w:rsidRDefault="00E47337" w:rsidP="00E47337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EA253F">
        <w:rPr>
          <w:rFonts w:asciiTheme="minorHAnsi" w:hAnsiTheme="minorHAnsi" w:cstheme="minorHAnsi"/>
          <w:szCs w:val="24"/>
        </w:rPr>
        <w:t xml:space="preserve">lunch </w:t>
      </w:r>
      <w:r w:rsidR="00EA253F" w:rsidRPr="00EA253F">
        <w:rPr>
          <w:rFonts w:asciiTheme="minorHAnsi" w:hAnsiTheme="minorHAnsi" w:cstheme="minorHAnsi"/>
          <w:szCs w:val="24"/>
        </w:rPr>
        <w:t>till tisdagen</w:t>
      </w:r>
    </w:p>
    <w:p w:rsidR="00E47337" w:rsidRPr="00EA253F" w:rsidRDefault="00E47337" w:rsidP="00E47337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EA253F">
        <w:rPr>
          <w:rFonts w:asciiTheme="minorHAnsi" w:hAnsiTheme="minorHAnsi" w:cstheme="minorHAnsi"/>
          <w:szCs w:val="24"/>
        </w:rPr>
        <w:t>badkläder (flera ombyten)</w:t>
      </w:r>
    </w:p>
    <w:p w:rsidR="00E47337" w:rsidRPr="00EA253F" w:rsidRDefault="003729DA" w:rsidP="00E47337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uppvärmningskläder</w:t>
      </w:r>
    </w:p>
    <w:p w:rsidR="00E47337" w:rsidRPr="00EA253F" w:rsidRDefault="00E47337" w:rsidP="00E47337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EA253F">
        <w:rPr>
          <w:rFonts w:asciiTheme="minorHAnsi" w:hAnsiTheme="minorHAnsi" w:cstheme="minorHAnsi"/>
          <w:szCs w:val="24"/>
        </w:rPr>
        <w:t>vattenflaska</w:t>
      </w:r>
    </w:p>
    <w:p w:rsidR="00E47337" w:rsidRPr="00EA253F" w:rsidRDefault="00E47337" w:rsidP="00E47337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EA253F">
        <w:rPr>
          <w:rFonts w:asciiTheme="minorHAnsi" w:hAnsiTheme="minorHAnsi" w:cstheme="minorHAnsi"/>
          <w:szCs w:val="24"/>
        </w:rPr>
        <w:t>handduk</w:t>
      </w:r>
    </w:p>
    <w:p w:rsidR="00E47337" w:rsidRPr="00EA253F" w:rsidRDefault="00E47337" w:rsidP="00E47337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EA253F">
        <w:rPr>
          <w:rFonts w:asciiTheme="minorHAnsi" w:hAnsiTheme="minorHAnsi" w:cstheme="minorHAnsi"/>
          <w:szCs w:val="24"/>
        </w:rPr>
        <w:t>hygienartiklar</w:t>
      </w:r>
    </w:p>
    <w:p w:rsidR="00EA253F" w:rsidRDefault="00EA253F" w:rsidP="00EA253F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EA253F">
        <w:rPr>
          <w:rFonts w:asciiTheme="minorHAnsi" w:hAnsiTheme="minorHAnsi" w:cstheme="minorHAnsi"/>
          <w:szCs w:val="24"/>
        </w:rPr>
        <w:t>kläder</w:t>
      </w:r>
    </w:p>
    <w:p w:rsidR="00EA253F" w:rsidRPr="00B3265B" w:rsidRDefault="00B3265B" w:rsidP="00EA253F">
      <w:pPr>
        <w:rPr>
          <w:rFonts w:cstheme="minorHAnsi"/>
          <w:szCs w:val="24"/>
        </w:rPr>
      </w:pPr>
      <w:r w:rsidRPr="00B3265B">
        <w:rPr>
          <w:rFonts w:cstheme="minorHAnsi"/>
          <w:szCs w:val="24"/>
        </w:rPr>
        <w:t>Vi kommer att leka Paketleken fast med påskägg. Alla barn tar med sig ett ägg med innehåll för 25 kr (behöver inte vara godis.)</w:t>
      </w:r>
    </w:p>
    <w:p w:rsidR="00EA253F" w:rsidRDefault="00EA253F" w:rsidP="00EA253F">
      <w:pPr>
        <w:rPr>
          <w:rFonts w:cstheme="minorHAnsi"/>
          <w:szCs w:val="24"/>
        </w:rPr>
      </w:pPr>
      <w:r>
        <w:rPr>
          <w:rFonts w:cstheme="minorHAnsi"/>
          <w:szCs w:val="24"/>
        </w:rPr>
        <w:t>Vill man inte sova över går det bra att åka hem på kvällen och anlända igen nästa dag. Vill man ha en förälder som sover över går det också bra.</w:t>
      </w:r>
      <w:r w:rsidR="00603C37">
        <w:rPr>
          <w:rFonts w:cstheme="minorHAnsi"/>
          <w:szCs w:val="24"/>
        </w:rPr>
        <w:t xml:space="preserve"> Meddela detta i anmälan.</w:t>
      </w:r>
    </w:p>
    <w:p w:rsidR="003729DA" w:rsidRDefault="003729DA" w:rsidP="00EA253F">
      <w:pPr>
        <w:rPr>
          <w:rFonts w:cstheme="minorHAnsi"/>
          <w:szCs w:val="24"/>
        </w:rPr>
      </w:pPr>
      <w:r>
        <w:rPr>
          <w:rFonts w:cstheme="minorHAnsi"/>
          <w:szCs w:val="24"/>
        </w:rPr>
        <w:t>Under lägret kommer det finnas tränare från både grön och röd på plats.</w:t>
      </w:r>
    </w:p>
    <w:p w:rsidR="00EA253F" w:rsidRDefault="00EA253F" w:rsidP="00EA253F">
      <w:pPr>
        <w:rPr>
          <w:rFonts w:cstheme="minorHAnsi"/>
          <w:szCs w:val="24"/>
        </w:rPr>
      </w:pPr>
      <w:r>
        <w:rPr>
          <w:rFonts w:cstheme="minorHAnsi"/>
          <w:b/>
          <w:szCs w:val="24"/>
        </w:rPr>
        <w:t>Anmälan</w:t>
      </w:r>
      <w:r>
        <w:rPr>
          <w:rFonts w:cstheme="minorHAnsi"/>
          <w:szCs w:val="24"/>
        </w:rPr>
        <w:t xml:space="preserve"> gör till Hanna Jeppsson, </w:t>
      </w:r>
      <w:hyperlink r:id="rId7" w:history="1">
        <w:r w:rsidR="00B3265B" w:rsidRPr="00A52FAB">
          <w:rPr>
            <w:rStyle w:val="Hyperlnk"/>
            <w:rFonts w:cstheme="minorHAnsi"/>
            <w:szCs w:val="24"/>
          </w:rPr>
          <w:t>jeppsson364@hotmail.com</w:t>
        </w:r>
      </w:hyperlink>
      <w:r w:rsidR="00B3265B">
        <w:rPr>
          <w:rFonts w:cstheme="minorHAnsi"/>
          <w:szCs w:val="24"/>
        </w:rPr>
        <w:t xml:space="preserve"> senast </w:t>
      </w:r>
      <w:r w:rsidR="009D640A">
        <w:rPr>
          <w:rFonts w:cstheme="minorHAnsi"/>
          <w:szCs w:val="24"/>
        </w:rPr>
        <w:t>tisdag</w:t>
      </w:r>
      <w:r w:rsidR="00B3265B">
        <w:rPr>
          <w:rFonts w:cstheme="minorHAnsi"/>
          <w:szCs w:val="24"/>
        </w:rPr>
        <w:t xml:space="preserve"> den 27</w:t>
      </w:r>
      <w:r>
        <w:rPr>
          <w:rFonts w:cstheme="minorHAnsi"/>
          <w:szCs w:val="24"/>
        </w:rPr>
        <w:t xml:space="preserve"> mars.</w:t>
      </w:r>
    </w:p>
    <w:p w:rsidR="003729DA" w:rsidRPr="003729DA" w:rsidRDefault="00B3265B" w:rsidP="00EA253F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</w:t>
      </w:r>
    </w:p>
    <w:p w:rsidR="00EA253F" w:rsidRDefault="00EA253F" w:rsidP="00EA253F">
      <w:pPr>
        <w:rPr>
          <w:rFonts w:cstheme="minorHAnsi"/>
          <w:szCs w:val="24"/>
        </w:rPr>
      </w:pPr>
    </w:p>
    <w:p w:rsidR="00EA253F" w:rsidRPr="00EA253F" w:rsidRDefault="00EA253F" w:rsidP="00EA253F">
      <w:pPr>
        <w:rPr>
          <w:rFonts w:cstheme="minorHAnsi"/>
          <w:szCs w:val="24"/>
        </w:rPr>
      </w:pPr>
    </w:p>
    <w:p w:rsidR="006D31A2" w:rsidRPr="00EA253F" w:rsidRDefault="00944B95" w:rsidP="006D31A2">
      <w:pPr>
        <w:rPr>
          <w:sz w:val="24"/>
          <w:szCs w:val="24"/>
        </w:rPr>
      </w:pPr>
      <w:r w:rsidRPr="00EA253F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2018665</wp:posOffset>
            </wp:positionH>
            <wp:positionV relativeFrom="paragraph">
              <wp:posOffset>1809115</wp:posOffset>
            </wp:positionV>
            <wp:extent cx="2399665" cy="2454275"/>
            <wp:effectExtent l="19050" t="0" r="635" b="0"/>
            <wp:wrapSquare wrapText="bothSides"/>
            <wp:docPr id="1" name="il_fi" descr="http://3.bp.blogspot.com/-JbTRpIvbte4/TbAztY-_IFI/AAAAAAAAAQg/j7siLAwQx_Q/s400/kk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-JbTRpIvbte4/TbAztY-_IFI/AAAAAAAAAQg/j7siLAwQx_Q/s400/kkk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245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D31A2" w:rsidRPr="00EA253F" w:rsidSect="00751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A2452"/>
    <w:multiLevelType w:val="hybridMultilevel"/>
    <w:tmpl w:val="2B76C854"/>
    <w:lvl w:ilvl="0" w:tplc="041D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741E70A0"/>
    <w:multiLevelType w:val="hybridMultilevel"/>
    <w:tmpl w:val="D430D7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6D31A2"/>
    <w:rsid w:val="003729DA"/>
    <w:rsid w:val="00603C37"/>
    <w:rsid w:val="006D31A2"/>
    <w:rsid w:val="00745507"/>
    <w:rsid w:val="00751936"/>
    <w:rsid w:val="00944B95"/>
    <w:rsid w:val="009D640A"/>
    <w:rsid w:val="00B3265B"/>
    <w:rsid w:val="00B8735C"/>
    <w:rsid w:val="00E47337"/>
    <w:rsid w:val="00EA253F"/>
    <w:rsid w:val="00F2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93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D3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31A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473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EA25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hyperlink" Target="mailto:jeppsson364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Sanna</dc:creator>
  <cp:lastModifiedBy>Sanna</cp:lastModifiedBy>
  <cp:revision>8</cp:revision>
  <dcterms:created xsi:type="dcterms:W3CDTF">2012-03-16T21:15:00Z</dcterms:created>
  <dcterms:modified xsi:type="dcterms:W3CDTF">2012-03-20T14:21:00Z</dcterms:modified>
</cp:coreProperties>
</file>